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4AC" w:rsidRDefault="00B724AC" w:rsidP="00B724AC">
      <w:pPr>
        <w:widowControl/>
        <w:wordWrap w:val="0"/>
        <w:ind w:right="640"/>
        <w:rPr>
          <w:rFonts w:ascii="仿宋_GB2312" w:eastAsia="仿宋_GB2312" w:hAnsi="仿宋_GB2312" w:cs="Arial" w:hint="eastAsia"/>
          <w:szCs w:val="28"/>
        </w:rPr>
      </w:pPr>
      <w:r>
        <w:rPr>
          <w:rFonts w:ascii="仿宋_GB2312" w:eastAsia="仿宋_GB2312" w:hAnsi="仿宋_GB2312" w:cs="Arial" w:hint="eastAsia"/>
          <w:szCs w:val="28"/>
        </w:rPr>
        <w:t>附件1</w:t>
      </w:r>
    </w:p>
    <w:p w:rsidR="00B724AC" w:rsidRDefault="00B724AC" w:rsidP="00B724AC">
      <w:pPr>
        <w:spacing w:line="58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山东省创业大赛方案</w:t>
      </w:r>
    </w:p>
    <w:p w:rsidR="00B724AC" w:rsidRDefault="00B724AC" w:rsidP="00B724AC">
      <w:pPr>
        <w:spacing w:line="580" w:lineRule="exact"/>
        <w:ind w:firstLineChars="200" w:firstLine="640"/>
        <w:rPr>
          <w:rFonts w:ascii="仿宋_GB2312" w:eastAsia="仿宋_GB2312" w:hAnsi="仿宋_GB2312" w:cs="Arial" w:hint="eastAsia"/>
          <w:szCs w:val="28"/>
        </w:rPr>
      </w:pPr>
    </w:p>
    <w:p w:rsidR="00B724AC" w:rsidRDefault="00B724AC" w:rsidP="00B724AC">
      <w:pPr>
        <w:spacing w:line="580" w:lineRule="exact"/>
        <w:ind w:firstLineChars="200" w:firstLine="640"/>
        <w:rPr>
          <w:rFonts w:ascii="仿宋_GB2312" w:eastAsia="仿宋_GB2312" w:hAnsi="仿宋_GB2312" w:cs="Arial"/>
          <w:szCs w:val="28"/>
        </w:rPr>
      </w:pPr>
      <w:r>
        <w:rPr>
          <w:rFonts w:ascii="仿宋_GB2312" w:eastAsia="仿宋_GB2312" w:hAnsi="仿宋_GB2312" w:cs="Arial" w:hint="eastAsia"/>
          <w:szCs w:val="28"/>
        </w:rPr>
        <w:t>为激发创业热情、弘扬创业文化、展示创业风采、促进创业带动就业，拟于2012年9月至12月在全省举办山东省创业大赛。具体方案如下：</w:t>
      </w:r>
    </w:p>
    <w:p w:rsidR="00B724AC" w:rsidRDefault="00B724AC" w:rsidP="00B724AC">
      <w:pPr>
        <w:ind w:firstLineChars="200" w:firstLine="640"/>
        <w:rPr>
          <w:rFonts w:ascii="黑体" w:eastAsia="黑体" w:hint="eastAsia"/>
          <w:szCs w:val="32"/>
        </w:rPr>
      </w:pPr>
      <w:r>
        <w:rPr>
          <w:rFonts w:ascii="黑体" w:eastAsia="黑体" w:hint="eastAsia"/>
          <w:szCs w:val="32"/>
        </w:rPr>
        <w:t>一、大赛名称</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山东省创业大赛</w:t>
      </w:r>
    </w:p>
    <w:p w:rsidR="00B724AC" w:rsidRDefault="00B724AC" w:rsidP="00B724AC">
      <w:pPr>
        <w:ind w:firstLineChars="200" w:firstLine="640"/>
        <w:rPr>
          <w:rFonts w:ascii="黑体" w:eastAsia="黑体" w:hint="eastAsia"/>
          <w:szCs w:val="32"/>
        </w:rPr>
      </w:pPr>
      <w:r>
        <w:rPr>
          <w:rFonts w:ascii="黑体" w:eastAsia="黑体" w:hint="eastAsia"/>
          <w:szCs w:val="32"/>
        </w:rPr>
        <w:t>二、大赛主题</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创业创富  赢在齐鲁</w:t>
      </w:r>
    </w:p>
    <w:p w:rsidR="00B724AC" w:rsidRDefault="00B724AC" w:rsidP="00B724AC">
      <w:pPr>
        <w:ind w:firstLineChars="200" w:firstLine="640"/>
        <w:rPr>
          <w:rFonts w:ascii="黑体" w:eastAsia="黑体" w:hint="eastAsia"/>
          <w:szCs w:val="32"/>
        </w:rPr>
      </w:pPr>
      <w:r>
        <w:rPr>
          <w:rFonts w:ascii="黑体" w:eastAsia="黑体" w:hint="eastAsia"/>
          <w:szCs w:val="32"/>
        </w:rPr>
        <w:t>三、大赛时间</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时间：2012年9月—2012年12月</w:t>
      </w:r>
    </w:p>
    <w:p w:rsidR="00B724AC" w:rsidRDefault="00B724AC" w:rsidP="00B724AC">
      <w:pPr>
        <w:ind w:firstLineChars="200" w:firstLine="640"/>
        <w:rPr>
          <w:rFonts w:ascii="黑体" w:eastAsia="黑体" w:hint="eastAsia"/>
          <w:szCs w:val="32"/>
        </w:rPr>
      </w:pPr>
      <w:r>
        <w:rPr>
          <w:rFonts w:ascii="黑体" w:eastAsia="黑体" w:hint="eastAsia"/>
          <w:szCs w:val="32"/>
        </w:rPr>
        <w:t>四、指导思想</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深入实施以创业带动就业发展战略，鼓励和引导大学生、农村劳动力、城镇失业人员等更多城乡劳动者自主创业，培养选拔一批创新人才和创业成果，努力营造政府支持引导、技术创新引领、产业环境支撑、项目资金对接的良好创业环境，帮助更多的劳动者实现创业梦想。</w:t>
      </w:r>
    </w:p>
    <w:p w:rsidR="00B724AC" w:rsidRDefault="00B724AC" w:rsidP="00B724AC">
      <w:pPr>
        <w:ind w:firstLineChars="200" w:firstLine="640"/>
        <w:rPr>
          <w:rFonts w:ascii="黑体" w:eastAsia="黑体" w:hint="eastAsia"/>
          <w:szCs w:val="32"/>
        </w:rPr>
      </w:pPr>
      <w:r>
        <w:rPr>
          <w:rFonts w:ascii="黑体" w:eastAsia="黑体" w:hint="eastAsia"/>
          <w:szCs w:val="32"/>
        </w:rPr>
        <w:t>五、组织形式</w:t>
      </w:r>
    </w:p>
    <w:p w:rsidR="00B724AC" w:rsidRDefault="00B724AC" w:rsidP="00B724AC">
      <w:pPr>
        <w:spacing w:line="580" w:lineRule="exact"/>
        <w:ind w:firstLineChars="200" w:firstLine="643"/>
        <w:rPr>
          <w:rFonts w:ascii="仿宋_GB2312" w:eastAsia="仿宋_GB2312" w:hAnsi="仿宋_GB2312" w:cs="Arial" w:hint="eastAsia"/>
          <w:szCs w:val="28"/>
        </w:rPr>
      </w:pPr>
      <w:r>
        <w:rPr>
          <w:rFonts w:ascii="仿宋_GB2312" w:eastAsia="仿宋_GB2312" w:hAnsi="仿宋_GB2312" w:cs="Arial" w:hint="eastAsia"/>
          <w:b/>
          <w:szCs w:val="28"/>
        </w:rPr>
        <w:t>主办单位：</w:t>
      </w:r>
      <w:r>
        <w:rPr>
          <w:rFonts w:ascii="仿宋_GB2312" w:eastAsia="仿宋_GB2312" w:hAnsi="仿宋_GB2312" w:cs="Arial" w:hint="eastAsia"/>
          <w:szCs w:val="28"/>
        </w:rPr>
        <w:t>山东省人力资源和社会保障厅、山东广播电视台</w:t>
      </w:r>
    </w:p>
    <w:p w:rsidR="00B724AC" w:rsidRDefault="00B724AC" w:rsidP="00B724AC">
      <w:pPr>
        <w:spacing w:line="580" w:lineRule="exact"/>
        <w:ind w:firstLineChars="200" w:firstLine="643"/>
        <w:rPr>
          <w:rFonts w:ascii="仿宋_GB2312" w:eastAsia="仿宋_GB2312" w:hAnsi="仿宋_GB2312" w:cs="Arial" w:hint="eastAsia"/>
          <w:szCs w:val="28"/>
        </w:rPr>
      </w:pPr>
      <w:r>
        <w:rPr>
          <w:rFonts w:ascii="仿宋_GB2312" w:eastAsia="仿宋_GB2312" w:hAnsi="仿宋_GB2312" w:cs="Arial" w:hint="eastAsia"/>
          <w:b/>
          <w:szCs w:val="28"/>
        </w:rPr>
        <w:t>支持单位：</w:t>
      </w:r>
      <w:r>
        <w:rPr>
          <w:rFonts w:ascii="仿宋_GB2312" w:eastAsia="仿宋_GB2312" w:hAnsi="仿宋_GB2312" w:cs="Arial" w:hint="eastAsia"/>
          <w:szCs w:val="28"/>
        </w:rPr>
        <w:t>山东省教育厅、山东省科学技术厅、山东省财政厅、山东省国家税务局、山东省地方税务局、山东省工</w:t>
      </w:r>
      <w:r>
        <w:rPr>
          <w:rFonts w:ascii="仿宋_GB2312" w:eastAsia="仿宋_GB2312" w:hAnsi="仿宋_GB2312" w:cs="Arial" w:hint="eastAsia"/>
          <w:szCs w:val="28"/>
        </w:rPr>
        <w:lastRenderedPageBreak/>
        <w:t>商行政管理局、山东省总工会、共青团山东省委、山东省妇女联合会、山东省工商业联合会、山东省中小企业办公室</w:t>
      </w:r>
    </w:p>
    <w:p w:rsidR="00B724AC" w:rsidRDefault="00B724AC" w:rsidP="00B724AC">
      <w:pPr>
        <w:spacing w:line="580" w:lineRule="exact"/>
        <w:ind w:firstLineChars="200" w:firstLine="643"/>
        <w:rPr>
          <w:rFonts w:ascii="仿宋_GB2312" w:eastAsia="仿宋_GB2312" w:hAnsi="仿宋_GB2312" w:cs="Arial" w:hint="eastAsia"/>
          <w:szCs w:val="28"/>
        </w:rPr>
      </w:pPr>
      <w:r>
        <w:rPr>
          <w:rFonts w:ascii="仿宋_GB2312" w:eastAsia="仿宋_GB2312" w:hAnsi="仿宋_GB2312" w:cs="Arial" w:hint="eastAsia"/>
          <w:b/>
          <w:szCs w:val="28"/>
        </w:rPr>
        <w:t>协办单位：</w:t>
      </w:r>
      <w:r>
        <w:rPr>
          <w:rFonts w:ascii="仿宋_GB2312" w:eastAsia="仿宋_GB2312" w:hAnsi="仿宋_GB2312" w:cs="Arial" w:hint="eastAsia"/>
          <w:szCs w:val="28"/>
        </w:rPr>
        <w:t>山东省就业促进会、山东省创业促进会、全球模拟公司联合体中国中心</w:t>
      </w:r>
    </w:p>
    <w:p w:rsidR="00B724AC" w:rsidRDefault="00B724AC" w:rsidP="00B724AC">
      <w:pPr>
        <w:ind w:firstLineChars="200" w:firstLine="640"/>
        <w:rPr>
          <w:rFonts w:ascii="黑体" w:eastAsia="黑体" w:hint="eastAsia"/>
          <w:szCs w:val="32"/>
        </w:rPr>
      </w:pPr>
      <w:r>
        <w:rPr>
          <w:rFonts w:ascii="黑体" w:eastAsia="黑体" w:hint="eastAsia"/>
          <w:szCs w:val="32"/>
        </w:rPr>
        <w:t>六、大赛项目</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大赛项目分为四类：创意团队、初创企业、成长企业和创业项目。</w:t>
      </w:r>
    </w:p>
    <w:p w:rsidR="00B724AC" w:rsidRDefault="00B724AC" w:rsidP="00B724AC">
      <w:pPr>
        <w:spacing w:line="580" w:lineRule="exact"/>
        <w:ind w:firstLineChars="200" w:firstLine="640"/>
        <w:rPr>
          <w:rFonts w:ascii="黑体" w:eastAsia="黑体" w:hAnsi="黑体" w:hint="eastAsia"/>
          <w:szCs w:val="32"/>
        </w:rPr>
      </w:pPr>
      <w:r>
        <w:rPr>
          <w:rFonts w:ascii="黑体" w:eastAsia="黑体" w:hAnsi="黑体" w:hint="eastAsia"/>
          <w:szCs w:val="32"/>
        </w:rPr>
        <w:t>七、参赛对象</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有创业能力准备创业的自然人或创业团队，</w:t>
      </w:r>
      <w:proofErr w:type="gramStart"/>
      <w:r>
        <w:rPr>
          <w:rFonts w:ascii="仿宋_GB2312" w:eastAsia="仿宋_GB2312" w:hAnsi="仿宋_GB2312" w:cs="Arial" w:hint="eastAsia"/>
          <w:szCs w:val="28"/>
        </w:rPr>
        <w:t>已创业</w:t>
      </w:r>
      <w:proofErr w:type="gramEnd"/>
      <w:r>
        <w:rPr>
          <w:rFonts w:ascii="仿宋_GB2312" w:eastAsia="仿宋_GB2312" w:hAnsi="仿宋_GB2312" w:cs="Arial" w:hint="eastAsia"/>
          <w:szCs w:val="28"/>
        </w:rPr>
        <w:t>的企业（企业注册时间5年以内），具有自主知识产权的创业项目。</w:t>
      </w:r>
    </w:p>
    <w:p w:rsidR="00B724AC" w:rsidRDefault="00B724AC" w:rsidP="00B724AC">
      <w:pPr>
        <w:ind w:firstLineChars="200" w:firstLine="640"/>
        <w:rPr>
          <w:rFonts w:ascii="黑体" w:eastAsia="黑体" w:hint="eastAsia"/>
          <w:szCs w:val="32"/>
        </w:rPr>
      </w:pPr>
      <w:r>
        <w:rPr>
          <w:rFonts w:ascii="黑体" w:eastAsia="黑体" w:hint="eastAsia"/>
          <w:szCs w:val="32"/>
        </w:rPr>
        <w:t>八、参赛条件</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（一）创意团队</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1、有创业意向或正在准备创业的高校毕业生（在校大学生）、农村劳动力、城镇失业人员、退役士兵等城乡劳动者组成的创业团队；</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2、具有可行性创业（商业）计划书；</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3、拥有合法的知识产权，无知识产权纠纷；</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4、参赛团队需３人以上；</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5、</w:t>
      </w:r>
      <w:proofErr w:type="gramStart"/>
      <w:r>
        <w:rPr>
          <w:rFonts w:ascii="仿宋_GB2312" w:eastAsia="仿宋_GB2312" w:hAnsi="仿宋_GB2312" w:cs="Arial" w:hint="eastAsia"/>
          <w:szCs w:val="28"/>
        </w:rPr>
        <w:t>预计赛</w:t>
      </w:r>
      <w:proofErr w:type="gramEnd"/>
      <w:r>
        <w:rPr>
          <w:rFonts w:ascii="仿宋_GB2312" w:eastAsia="仿宋_GB2312" w:hAnsi="仿宋_GB2312" w:cs="Arial" w:hint="eastAsia"/>
          <w:szCs w:val="28"/>
        </w:rPr>
        <w:t>后1年内成立企业。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楷体_GB2312" w:eastAsia="楷体_GB2312" w:hint="eastAsia"/>
          <w:szCs w:val="32"/>
        </w:rPr>
        <w:t>（二）初创企业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1、创业处于起步阶段，规模相对较小的小微企业；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2、成立时间3年以内；</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lastRenderedPageBreak/>
        <w:t xml:space="preserve">3、拥有合法的知识产权，无知识产权纠纷； </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 xml:space="preserve">4、经营规范，社会信誉良好，无不良记录。 </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（三）成长企业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1、发展相对稳定，具有较强市场竞争能力和高成长性的科技型、成长型企业；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 xml:space="preserve">2、成立时间5年以内； </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3、年销售收入不超过3000万元；</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 xml:space="preserve">4、拥有合法的知识产权，无知识产权纠纷； </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5、经营规范，社会信誉良好，无不良记录。</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（四）创业项目</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1、具有商业开发价值、实际用途广泛、市场发展空间大、带动各类群体创业的创业项目；</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2、拥有合法的知识产权，无知识产权纠纷。</w:t>
      </w:r>
    </w:p>
    <w:p w:rsidR="00B724AC" w:rsidRDefault="00B724AC" w:rsidP="00B724AC">
      <w:pPr>
        <w:ind w:firstLineChars="200" w:firstLine="640"/>
        <w:rPr>
          <w:rFonts w:ascii="黑体" w:eastAsia="黑体" w:hint="eastAsia"/>
          <w:szCs w:val="32"/>
        </w:rPr>
      </w:pPr>
      <w:r>
        <w:rPr>
          <w:rFonts w:ascii="黑体" w:eastAsia="黑体" w:hint="eastAsia"/>
          <w:szCs w:val="32"/>
        </w:rPr>
        <w:t>九、大赛流程</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（一）报名（2012年9月10日至10月31日）</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全省分为17个市级赛区、1个高校赛区和省级决赛赛区。大赛报名分为社会报名、市级赛区报名、部门和群团组织以及高校推荐报名。</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1、社会报名：社会各类参赛人员、团队、企业均可通过大赛官方网站</w:t>
      </w:r>
      <w:r>
        <w:rPr>
          <w:rFonts w:ascii="仿宋_GB2312" w:eastAsia="仿宋_GB2312" w:hAnsi="仿宋_GB2312" w:cs="Arial"/>
          <w:szCs w:val="28"/>
        </w:rPr>
        <w:t>www.sdlss.gov.cn</w:t>
      </w:r>
      <w:r>
        <w:rPr>
          <w:rFonts w:ascii="仿宋_GB2312" w:eastAsia="仿宋_GB2312" w:hAnsi="仿宋_GB2312" w:cs="Arial" w:hint="eastAsia"/>
          <w:szCs w:val="28"/>
        </w:rPr>
        <w:t>或分赛区大赛网站报名。</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2、市级赛区报名：各市人力资源社会保障部门在当地开展创业大赛基础上，通过层层参赛，选拔出优秀参赛团队推荐到大赛组委会。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lastRenderedPageBreak/>
        <w:t>3、推荐报名：省有关部门、群团组织年内已举办省级以上创业大赛的前10名优秀团队项目直接参加大赛复赛。</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4、高校赛区报名：高校成立独立赛区，由省大中专毕业生就业指导中心牵头组织报名和大赛，评出的优秀团队项目直接参加大赛复赛。</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（二）预赛（2012年11月1日至11月30日）</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预赛由市级分赛区和高校赛区负责。以创业（商业）计划书为基础，通过现场展示、商业模拟、专家评选、实地考察等方式进行比赛。</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1、海选。由3名以上的专家对本赛区报名参赛团队的创业（商业）计划书进行评审，通过对创业（商业）计划书进行打分，审核参赛申报资料，确定进入预赛的团队项目。</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2、预赛。通过项目展示、专家提问、综合现场投票、人气比拼等多种形式，确定获胜选手，参加全省决赛。预赛过程要在当地媒体转播。各赛区复赛名额分配见附表。</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（三）决赛（2012年12月1日至12月31日）</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决赛由省级赛区负责。通过项目展示、专家提问、现场投票等形式进行比赛。</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1、复赛。通过网络视频形式进行。采用“项目展示+</w:t>
      </w:r>
      <w:r>
        <w:rPr>
          <w:rFonts w:ascii="仿宋_GB2312" w:eastAsia="仿宋_GB2312" w:hAnsi="仿宋_GB2312" w:cs="Arial"/>
          <w:szCs w:val="28"/>
        </w:rPr>
        <w:t>现场答辩</w:t>
      </w:r>
      <w:r>
        <w:rPr>
          <w:rFonts w:ascii="仿宋_GB2312" w:eastAsia="仿宋_GB2312" w:hAnsi="仿宋_GB2312" w:cs="Arial" w:hint="eastAsia"/>
          <w:szCs w:val="28"/>
        </w:rPr>
        <w:t>”的方式由评委打分，现场评委不少于</w:t>
      </w:r>
      <w:r>
        <w:rPr>
          <w:rFonts w:ascii="仿宋_GB2312" w:eastAsia="仿宋_GB2312" w:hAnsi="仿宋_GB2312" w:cs="Arial"/>
          <w:szCs w:val="28"/>
        </w:rPr>
        <w:t>5名</w:t>
      </w:r>
      <w:r>
        <w:rPr>
          <w:rFonts w:ascii="仿宋_GB2312" w:eastAsia="仿宋_GB2312" w:hAnsi="仿宋_GB2312" w:cs="Arial" w:hint="eastAsia"/>
          <w:szCs w:val="28"/>
        </w:rPr>
        <w:t>。</w:t>
      </w:r>
      <w:proofErr w:type="gramStart"/>
      <w:r>
        <w:rPr>
          <w:rFonts w:ascii="仿宋_GB2312" w:eastAsia="仿宋_GB2312" w:hAnsi="仿宋_GB2312" w:cs="Arial" w:hint="eastAsia"/>
          <w:szCs w:val="28"/>
        </w:rPr>
        <w:t>按排</w:t>
      </w:r>
      <w:proofErr w:type="gramEnd"/>
      <w:r>
        <w:rPr>
          <w:rFonts w:ascii="仿宋_GB2312" w:eastAsia="仿宋_GB2312" w:hAnsi="仿宋_GB2312" w:cs="Arial" w:hint="eastAsia"/>
          <w:szCs w:val="28"/>
        </w:rPr>
        <w:t>名顺序确定进行决赛的40名团队项目名单。</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2、尽职调查和辅导。由大赛组委会聘请第三方机构对</w:t>
      </w:r>
      <w:r>
        <w:rPr>
          <w:rFonts w:ascii="仿宋_GB2312" w:eastAsia="仿宋_GB2312" w:hAnsi="仿宋_GB2312" w:cs="Arial"/>
          <w:szCs w:val="28"/>
        </w:rPr>
        <w:t>进入决赛的</w:t>
      </w:r>
      <w:r>
        <w:rPr>
          <w:rFonts w:ascii="仿宋_GB2312" w:eastAsia="仿宋_GB2312" w:hAnsi="仿宋_GB2312" w:cs="Arial" w:hint="eastAsia"/>
          <w:szCs w:val="28"/>
        </w:rPr>
        <w:t>团队项目进行</w:t>
      </w:r>
      <w:r>
        <w:rPr>
          <w:rFonts w:ascii="仿宋_GB2312" w:eastAsia="仿宋_GB2312" w:hAnsi="仿宋_GB2312" w:cs="Arial"/>
          <w:szCs w:val="28"/>
        </w:rPr>
        <w:t>尽职调查，根据尽职调查结果</w:t>
      </w:r>
      <w:r>
        <w:rPr>
          <w:rFonts w:ascii="仿宋_GB2312" w:eastAsia="仿宋_GB2312" w:hAnsi="仿宋_GB2312" w:cs="Arial" w:hint="eastAsia"/>
          <w:szCs w:val="28"/>
        </w:rPr>
        <w:t>最终确定</w:t>
      </w:r>
      <w:r>
        <w:rPr>
          <w:rFonts w:ascii="仿宋_GB2312" w:eastAsia="仿宋_GB2312" w:hAnsi="仿宋_GB2312" w:cs="Arial"/>
          <w:szCs w:val="28"/>
        </w:rPr>
        <w:t>进入决赛的</w:t>
      </w:r>
      <w:r>
        <w:rPr>
          <w:rFonts w:ascii="仿宋_GB2312" w:eastAsia="仿宋_GB2312" w:hAnsi="仿宋_GB2312" w:cs="Arial" w:hint="eastAsia"/>
          <w:szCs w:val="28"/>
        </w:rPr>
        <w:t>团队项目，并在大赛官方网站向社会公示。</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lastRenderedPageBreak/>
        <w:t>由大赛组委会聘请创业导师对进入决赛的团队项目进行创业辅导，使其更具发展潜能。</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3、决赛。通过“风采展示+专家点评+现场观众投票”的方式，根据参赛项目进行综合比赛，分别产生创意团队、初创企业、成长企业和创业项目的前10名，并举行现场颁奖典礼。</w:t>
      </w:r>
    </w:p>
    <w:p w:rsidR="00B724AC" w:rsidRDefault="00B724AC" w:rsidP="00B724AC">
      <w:pPr>
        <w:ind w:firstLineChars="200" w:firstLine="640"/>
        <w:rPr>
          <w:rFonts w:ascii="黑体" w:eastAsia="黑体" w:hint="eastAsia"/>
          <w:szCs w:val="32"/>
        </w:rPr>
      </w:pPr>
      <w:r>
        <w:rPr>
          <w:rFonts w:ascii="黑体" w:eastAsia="黑体" w:hint="eastAsia"/>
          <w:szCs w:val="32"/>
        </w:rPr>
        <w:t>十、奖项设置及支持政策</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（一）竞赛奖项</w:t>
      </w:r>
    </w:p>
    <w:p w:rsidR="00B724AC" w:rsidRDefault="00B724AC" w:rsidP="00B724AC">
      <w:pPr>
        <w:spacing w:line="580" w:lineRule="exact"/>
        <w:ind w:firstLineChars="200" w:firstLine="643"/>
        <w:rPr>
          <w:rFonts w:ascii="仿宋_GB2312" w:eastAsia="仿宋_GB2312" w:hAnsi="仿宋_GB2312" w:cs="Arial" w:hint="eastAsia"/>
          <w:szCs w:val="28"/>
        </w:rPr>
      </w:pPr>
      <w:r>
        <w:rPr>
          <w:rFonts w:ascii="仿宋_GB2312" w:eastAsia="仿宋_GB2312" w:hAnsi="仿宋_GB2312" w:cs="Arial" w:hint="eastAsia"/>
          <w:b/>
          <w:szCs w:val="28"/>
        </w:rPr>
        <w:t>创意团队奖项：</w:t>
      </w:r>
      <w:r>
        <w:rPr>
          <w:rFonts w:ascii="仿宋_GB2312" w:eastAsia="仿宋_GB2312" w:hAnsi="仿宋_GB2312" w:cs="Arial" w:hint="eastAsia"/>
          <w:szCs w:val="28"/>
        </w:rPr>
        <w:t>最具创意团队1个，一等奖2个，二等奖3个，三等奖4个；</w:t>
      </w:r>
      <w:r>
        <w:rPr>
          <w:rFonts w:ascii="仿宋_GB2312" w:eastAsia="仿宋_GB2312" w:hAnsi="仿宋_GB2312" w:cs="Arial" w:hint="eastAsia"/>
          <w:b/>
          <w:szCs w:val="28"/>
        </w:rPr>
        <w:t>初创企业奖项：</w:t>
      </w:r>
      <w:r>
        <w:rPr>
          <w:rFonts w:ascii="仿宋_GB2312" w:eastAsia="仿宋_GB2312" w:hAnsi="仿宋_GB2312" w:cs="Arial" w:hint="eastAsia"/>
          <w:szCs w:val="28"/>
        </w:rPr>
        <w:t>最具发展潜质创业企业1个，一等奖2个，二等奖3个，三等奖4个；</w:t>
      </w:r>
      <w:r>
        <w:rPr>
          <w:rFonts w:ascii="仿宋_GB2312" w:eastAsia="仿宋_GB2312" w:hAnsi="仿宋_GB2312" w:cs="Arial" w:hint="eastAsia"/>
          <w:b/>
          <w:szCs w:val="28"/>
        </w:rPr>
        <w:t>成长企业奖项：</w:t>
      </w:r>
      <w:r>
        <w:rPr>
          <w:rFonts w:ascii="仿宋_GB2312" w:eastAsia="仿宋_GB2312" w:hAnsi="仿宋_GB2312" w:cs="Arial" w:hint="eastAsia"/>
          <w:szCs w:val="28"/>
        </w:rPr>
        <w:t>最具成长性创业企业1个，一等奖2个，二等奖3个，三等奖4个；</w:t>
      </w:r>
      <w:r>
        <w:rPr>
          <w:rFonts w:ascii="仿宋_GB2312" w:eastAsia="仿宋_GB2312" w:hAnsi="仿宋_GB2312" w:cs="Arial" w:hint="eastAsia"/>
          <w:b/>
          <w:szCs w:val="28"/>
        </w:rPr>
        <w:t>创业项目奖项：</w:t>
      </w:r>
      <w:r>
        <w:rPr>
          <w:rFonts w:ascii="仿宋_GB2312" w:eastAsia="仿宋_GB2312" w:hAnsi="仿宋_GB2312" w:cs="Arial" w:hint="eastAsia"/>
          <w:szCs w:val="28"/>
        </w:rPr>
        <w:t>最具投资价值创业项目1个，一等奖2个，二等奖3个，三等奖4个。</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具体奖励如下：</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1、最具发展潜质创业企业和最具成长性创业企业：每个企业奖励30万元，由大赛组委会颁发大赛奖杯及荣誉证书；</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2、最具创意团队和最具投资价值创业项目：每个团队项目奖励10万元，由大赛组委会颁发大赛奖杯及荣誉证书；</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3、一等奖：每个团队项目奖励5万元，由大赛组委会颁发大赛一等奖奖杯及荣誉证书；</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4、二等奖：每个团队项目奖励3万元,</w:t>
      </w:r>
      <w:r>
        <w:rPr>
          <w:rFonts w:ascii="仿宋_GB2312" w:eastAsia="仿宋_GB2312" w:hAnsi="仿宋_GB2312" w:cs="Arial"/>
          <w:szCs w:val="28"/>
        </w:rPr>
        <w:t xml:space="preserve"> </w:t>
      </w:r>
      <w:r>
        <w:rPr>
          <w:rFonts w:ascii="仿宋_GB2312" w:eastAsia="仿宋_GB2312" w:hAnsi="仿宋_GB2312" w:cs="Arial" w:hint="eastAsia"/>
          <w:szCs w:val="28"/>
        </w:rPr>
        <w:t>由大赛组委会</w:t>
      </w:r>
      <w:r>
        <w:rPr>
          <w:rFonts w:ascii="仿宋_GB2312" w:eastAsia="仿宋_GB2312" w:hAnsi="仿宋_GB2312" w:cs="Arial" w:hint="eastAsia"/>
          <w:szCs w:val="28"/>
        </w:rPr>
        <w:lastRenderedPageBreak/>
        <w:t>颁发大赛二等奖奖杯及荣誉证书；</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5、三等奖：每个团队项目奖励1万元，由大赛组委会颁发大赛三等奖奖杯及荣誉证书。</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（二）组织奖项</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对各级人力资源社会保障局、教育局、科技局、财政局、国税局、地税局、工商局、工会、共青团、妇联、工商联、中小企业办及各高校设立优秀组织奖，由大赛组委会颁发优秀组织奖奖牌及荣誉证书。</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（三）支持政策</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入围决赛的团队项目，可获得以下政策支持：</w:t>
      </w:r>
    </w:p>
    <w:p w:rsidR="00B724AC" w:rsidRDefault="00B724AC" w:rsidP="00B724AC">
      <w:pPr>
        <w:widowControl/>
        <w:spacing w:line="580" w:lineRule="exact"/>
        <w:ind w:firstLineChars="200" w:firstLine="643"/>
        <w:rPr>
          <w:rFonts w:ascii="仿宋_GB2312" w:eastAsia="仿宋_GB2312" w:hAnsi="仿宋_GB2312" w:cs="Arial" w:hint="eastAsia"/>
          <w:b/>
          <w:szCs w:val="28"/>
        </w:rPr>
      </w:pPr>
      <w:r>
        <w:rPr>
          <w:rFonts w:ascii="仿宋_GB2312" w:eastAsia="仿宋_GB2312" w:hAnsi="仿宋_GB2312" w:cs="Arial" w:hint="eastAsia"/>
          <w:b/>
          <w:szCs w:val="28"/>
        </w:rPr>
        <w:t>初创企业和成长企业：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（1）可免费参加山东省“改善和提高你的企业”创业培训；</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（2）可享受省级创业导师提供的“一对一”创业辅导；</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（3）给予50万—200万小额担保贷款，可免除反担保，按有关规定给予贴息；</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（4）优先推荐给大赛投资基金和创业投资机构进行支持；</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（5）大赛合作商业银行给予企业贷款支持；</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（6）地方政府和机构对入围团队给予配套政策支持。</w:t>
      </w:r>
    </w:p>
    <w:p w:rsidR="00B724AC" w:rsidRDefault="00B724AC" w:rsidP="00B724AC">
      <w:pPr>
        <w:spacing w:line="580" w:lineRule="exact"/>
        <w:ind w:firstLineChars="200" w:firstLine="643"/>
        <w:rPr>
          <w:rFonts w:ascii="仿宋_GB2312" w:eastAsia="仿宋_GB2312" w:hAnsi="仿宋_GB2312" w:cs="Arial" w:hint="eastAsia"/>
          <w:b/>
          <w:szCs w:val="28"/>
        </w:rPr>
      </w:pPr>
      <w:r>
        <w:rPr>
          <w:rFonts w:ascii="仿宋_GB2312" w:eastAsia="仿宋_GB2312" w:hint="eastAsia"/>
          <w:b/>
          <w:szCs w:val="32"/>
        </w:rPr>
        <w:t>创意团队和创业项目：</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（1）将创业项目纳入山东省创业项目库，优先向社会推荐；</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（2）可免费参加创业培训；</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lastRenderedPageBreak/>
        <w:t>（3）可享受所在地公共创业服务机构提供的“一对一”创业辅导；</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（4）</w:t>
      </w:r>
      <w:r>
        <w:rPr>
          <w:rFonts w:ascii="仿宋_GB2312" w:eastAsia="仿宋_GB2312" w:cs="Arial" w:hint="eastAsia"/>
          <w:szCs w:val="28"/>
        </w:rPr>
        <w:t>给予20</w:t>
      </w:r>
      <w:r>
        <w:rPr>
          <w:rFonts w:ascii="仿宋_GB2312" w:eastAsia="仿宋_GB2312" w:hAnsi="仿宋_GB2312" w:cs="Arial" w:hint="eastAsia"/>
          <w:szCs w:val="28"/>
        </w:rPr>
        <w:t>万—50万的小额担保贷款支持，可免除反担保，按有关规定给予贴息；</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（5）在山东省</w:t>
      </w:r>
      <w:proofErr w:type="gramStart"/>
      <w:r>
        <w:rPr>
          <w:rFonts w:ascii="仿宋_GB2312" w:eastAsia="仿宋_GB2312" w:hAnsi="仿宋_GB2312" w:cs="Arial" w:hint="eastAsia"/>
          <w:szCs w:val="28"/>
        </w:rPr>
        <w:t>内创业</w:t>
      </w:r>
      <w:proofErr w:type="gramEnd"/>
      <w:r>
        <w:rPr>
          <w:rFonts w:ascii="仿宋_GB2312" w:eastAsia="仿宋_GB2312" w:hAnsi="仿宋_GB2312" w:cs="Arial" w:hint="eastAsia"/>
          <w:szCs w:val="28"/>
        </w:rPr>
        <w:t>孵化基地落户的，给予3年内免收房租等优惠政策；</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（6）地方政府和创业服务机构对入围团队项目给予配套政策支持。</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入围复赛的团队项目可参加山东省创业企业、创业项目投融资暨创建省级创业型城市成果展。同时，各市可参照省级入围决赛团队项目获得的支持政策对入围复赛的团队项目给予相应的政策支持。</w:t>
      </w:r>
    </w:p>
    <w:p w:rsidR="00B724AC" w:rsidRDefault="00B724AC" w:rsidP="00B724AC">
      <w:pPr>
        <w:ind w:firstLineChars="200" w:firstLine="640"/>
        <w:rPr>
          <w:rFonts w:ascii="黑体" w:eastAsia="黑体" w:hint="eastAsia"/>
          <w:szCs w:val="32"/>
        </w:rPr>
      </w:pPr>
      <w:r>
        <w:rPr>
          <w:rFonts w:ascii="黑体" w:eastAsia="黑体" w:hint="eastAsia"/>
          <w:szCs w:val="32"/>
        </w:rPr>
        <w:t>十一、相关活动</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（一）新闻发布会</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邀请新华社山东分社、中国劳动保障报、大众日报、山东广播电视台、齐鲁晚报、生活日报、山东商报、新华网山东频道、</w:t>
      </w:r>
      <w:proofErr w:type="gramStart"/>
      <w:r>
        <w:rPr>
          <w:rFonts w:ascii="仿宋_GB2312" w:eastAsia="仿宋_GB2312" w:hAnsi="仿宋_GB2312" w:cs="Arial" w:hint="eastAsia"/>
          <w:szCs w:val="28"/>
        </w:rPr>
        <w:t>人民网</w:t>
      </w:r>
      <w:proofErr w:type="gramEnd"/>
      <w:r>
        <w:rPr>
          <w:rFonts w:ascii="仿宋_GB2312" w:eastAsia="仿宋_GB2312" w:hAnsi="仿宋_GB2312" w:cs="Arial" w:hint="eastAsia"/>
          <w:szCs w:val="28"/>
        </w:rPr>
        <w:t>山东频道、山东就业网、山东公共创业服务网、新浪网、</w:t>
      </w:r>
      <w:proofErr w:type="gramStart"/>
      <w:r>
        <w:rPr>
          <w:rFonts w:ascii="仿宋_GB2312" w:eastAsia="仿宋_GB2312" w:hAnsi="仿宋_GB2312" w:cs="Arial" w:hint="eastAsia"/>
          <w:szCs w:val="28"/>
        </w:rPr>
        <w:t>腾讯网</w:t>
      </w:r>
      <w:proofErr w:type="gramEnd"/>
      <w:r>
        <w:rPr>
          <w:rFonts w:ascii="仿宋_GB2312" w:eastAsia="仿宋_GB2312" w:hAnsi="仿宋_GB2312" w:cs="Arial" w:hint="eastAsia"/>
          <w:szCs w:val="28"/>
        </w:rPr>
        <w:t>、搜狐网、网易、</w:t>
      </w:r>
      <w:proofErr w:type="gramStart"/>
      <w:r>
        <w:rPr>
          <w:rFonts w:ascii="仿宋_GB2312" w:eastAsia="仿宋_GB2312" w:hAnsi="仿宋_GB2312" w:cs="Arial" w:hint="eastAsia"/>
          <w:szCs w:val="28"/>
        </w:rPr>
        <w:t>舜网等</w:t>
      </w:r>
      <w:proofErr w:type="gramEnd"/>
      <w:r>
        <w:rPr>
          <w:rFonts w:ascii="仿宋_GB2312" w:eastAsia="仿宋_GB2312" w:hAnsi="仿宋_GB2312" w:cs="Arial" w:hint="eastAsia"/>
          <w:szCs w:val="28"/>
        </w:rPr>
        <w:t>主流媒体参加，对创业政策、大赛宗旨、融资服务等进行多角度全方位报道，烘托创业大赛气氛。</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（二）决赛盛典</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邀请有关领导、创业精英、成功企业家、著名创</w:t>
      </w:r>
      <w:proofErr w:type="gramStart"/>
      <w:r>
        <w:rPr>
          <w:rFonts w:ascii="仿宋_GB2312" w:eastAsia="仿宋_GB2312" w:hAnsi="仿宋_GB2312" w:cs="Arial" w:hint="eastAsia"/>
          <w:szCs w:val="28"/>
        </w:rPr>
        <w:t>投专家</w:t>
      </w:r>
      <w:proofErr w:type="gramEnd"/>
      <w:r>
        <w:rPr>
          <w:rFonts w:ascii="仿宋_GB2312" w:eastAsia="仿宋_GB2312" w:hAnsi="仿宋_GB2312" w:cs="Arial" w:hint="eastAsia"/>
          <w:szCs w:val="28"/>
        </w:rPr>
        <w:t>等嘉宾出席决赛盛典，为获奖团队项目颁奖。通过决赛盛典</w:t>
      </w:r>
      <w:r>
        <w:rPr>
          <w:rFonts w:ascii="仿宋_GB2312" w:eastAsia="仿宋_GB2312" w:hAnsi="仿宋_GB2312" w:cs="Arial" w:hint="eastAsia"/>
          <w:szCs w:val="28"/>
        </w:rPr>
        <w:lastRenderedPageBreak/>
        <w:t>弘扬创新创业文化，宣传成功创业历程。整个决赛盛典活动在山东广播电视台播出。</w:t>
      </w:r>
    </w:p>
    <w:p w:rsidR="00B724AC" w:rsidRDefault="00B724AC" w:rsidP="00B724AC">
      <w:pPr>
        <w:spacing w:line="580" w:lineRule="exact"/>
        <w:ind w:firstLineChars="200" w:firstLine="640"/>
        <w:rPr>
          <w:rFonts w:ascii="楷体_GB2312" w:eastAsia="楷体_GB2312" w:hint="eastAsia"/>
          <w:szCs w:val="32"/>
        </w:rPr>
      </w:pPr>
      <w:r>
        <w:rPr>
          <w:rFonts w:ascii="楷体_GB2312" w:eastAsia="楷体_GB2312" w:hint="eastAsia"/>
          <w:szCs w:val="32"/>
        </w:rPr>
        <w:t>（三）举办山东省创业企业、创业项目投融资暨创建省级创业型城市成果展</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挑选本次大赛中的优秀团队项目与投资机构、金融机构进行对接，搭建交流互动的平台。展示我省5个国家级创业城市、2个省级创建示范城市和25个省级创建城市（县、区）在全民创业工作中取得的创业成果。</w:t>
      </w:r>
    </w:p>
    <w:p w:rsidR="00B724AC" w:rsidRDefault="00B724AC" w:rsidP="00B724AC">
      <w:pPr>
        <w:spacing w:line="580" w:lineRule="exact"/>
        <w:ind w:firstLineChars="200" w:firstLine="640"/>
        <w:rPr>
          <w:rFonts w:ascii="仿宋_GB2312" w:eastAsia="仿宋_GB2312" w:hAnsi="仿宋_GB2312" w:cs="Arial"/>
          <w:szCs w:val="28"/>
        </w:rPr>
      </w:pPr>
      <w:r>
        <w:rPr>
          <w:rFonts w:ascii="黑体" w:eastAsia="黑体" w:hint="eastAsia"/>
          <w:szCs w:val="32"/>
        </w:rPr>
        <w:t>十二、大赛宣传</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邀请新华社山东分社、中国劳动保障报、大众日报、山东广播电视台、齐鲁晚报、生活日报、山东商报、新华网山东频道、</w:t>
      </w:r>
      <w:proofErr w:type="gramStart"/>
      <w:r>
        <w:rPr>
          <w:rFonts w:ascii="仿宋_GB2312" w:eastAsia="仿宋_GB2312" w:hAnsi="仿宋_GB2312" w:cs="Arial" w:hint="eastAsia"/>
          <w:szCs w:val="28"/>
        </w:rPr>
        <w:t>人民网</w:t>
      </w:r>
      <w:proofErr w:type="gramEnd"/>
      <w:r>
        <w:rPr>
          <w:rFonts w:ascii="仿宋_GB2312" w:eastAsia="仿宋_GB2312" w:hAnsi="仿宋_GB2312" w:cs="Arial" w:hint="eastAsia"/>
          <w:szCs w:val="28"/>
        </w:rPr>
        <w:t>山东频道、山东就业网、山东公共创业服务网、新浪网、</w:t>
      </w:r>
      <w:proofErr w:type="gramStart"/>
      <w:r>
        <w:rPr>
          <w:rFonts w:ascii="仿宋_GB2312" w:eastAsia="仿宋_GB2312" w:hAnsi="仿宋_GB2312" w:cs="Arial" w:hint="eastAsia"/>
          <w:szCs w:val="28"/>
        </w:rPr>
        <w:t>腾讯网</w:t>
      </w:r>
      <w:proofErr w:type="gramEnd"/>
      <w:r>
        <w:rPr>
          <w:rFonts w:ascii="仿宋_GB2312" w:eastAsia="仿宋_GB2312" w:hAnsi="仿宋_GB2312" w:cs="Arial" w:hint="eastAsia"/>
          <w:szCs w:val="28"/>
        </w:rPr>
        <w:t>、搜狐网、网易、</w:t>
      </w:r>
      <w:proofErr w:type="gramStart"/>
      <w:r>
        <w:rPr>
          <w:rFonts w:ascii="仿宋_GB2312" w:eastAsia="仿宋_GB2312" w:hAnsi="仿宋_GB2312" w:cs="Arial" w:hint="eastAsia"/>
          <w:szCs w:val="28"/>
        </w:rPr>
        <w:t>舜网等</w:t>
      </w:r>
      <w:proofErr w:type="gramEnd"/>
      <w:r>
        <w:rPr>
          <w:rFonts w:ascii="仿宋_GB2312" w:eastAsia="仿宋_GB2312" w:hAnsi="仿宋_GB2312" w:cs="Arial" w:hint="eastAsia"/>
          <w:szCs w:val="28"/>
        </w:rPr>
        <w:t>主流媒体参加，通过多种形式多角度全方位进行报道。</w:t>
      </w:r>
    </w:p>
    <w:p w:rsidR="00B724AC" w:rsidRDefault="00B724AC" w:rsidP="00B724AC">
      <w:pPr>
        <w:spacing w:line="580" w:lineRule="exact"/>
        <w:ind w:firstLineChars="200" w:firstLine="640"/>
        <w:rPr>
          <w:rFonts w:ascii="仿宋_GB2312" w:eastAsia="仿宋_GB2312" w:hAnsi="仿宋_GB2312" w:cs="Arial" w:hint="eastAsia"/>
          <w:szCs w:val="28"/>
        </w:rPr>
      </w:pPr>
      <w:r>
        <w:rPr>
          <w:rFonts w:ascii="仿宋_GB2312" w:eastAsia="仿宋_GB2312" w:hAnsi="仿宋_GB2312" w:cs="Arial" w:hint="eastAsia"/>
          <w:szCs w:val="28"/>
        </w:rPr>
        <w:t>决赛通过山东广播电视台、山东公共创业服务网、</w:t>
      </w:r>
      <w:proofErr w:type="gramStart"/>
      <w:r>
        <w:rPr>
          <w:rFonts w:ascii="仿宋_GB2312" w:eastAsia="仿宋_GB2312" w:hAnsi="仿宋_GB2312" w:cs="Arial" w:hint="eastAsia"/>
          <w:szCs w:val="28"/>
        </w:rPr>
        <w:t>人民网</w:t>
      </w:r>
      <w:proofErr w:type="gramEnd"/>
      <w:r>
        <w:rPr>
          <w:rFonts w:ascii="仿宋_GB2312" w:eastAsia="仿宋_GB2312" w:hAnsi="仿宋_GB2312" w:cs="Arial" w:hint="eastAsia"/>
          <w:szCs w:val="28"/>
        </w:rPr>
        <w:t>山东频道、新华网山东频道等媒体播出。</w:t>
      </w:r>
    </w:p>
    <w:p w:rsidR="00B724AC" w:rsidRDefault="00B724AC" w:rsidP="00B724AC">
      <w:pPr>
        <w:ind w:firstLineChars="200" w:firstLine="640"/>
        <w:rPr>
          <w:rFonts w:ascii="黑体" w:eastAsia="黑体" w:hint="eastAsia"/>
          <w:szCs w:val="32"/>
        </w:rPr>
      </w:pPr>
      <w:r>
        <w:rPr>
          <w:rFonts w:ascii="黑体" w:eastAsia="黑体" w:hint="eastAsia"/>
          <w:szCs w:val="32"/>
        </w:rPr>
        <w:t>十三、组织领导</w:t>
      </w:r>
    </w:p>
    <w:p w:rsidR="00CD443D" w:rsidRPr="00B724AC" w:rsidRDefault="00B724AC" w:rsidP="00B724AC">
      <w:pPr>
        <w:spacing w:line="580" w:lineRule="exact"/>
        <w:ind w:firstLineChars="200" w:firstLine="640"/>
        <w:rPr>
          <w:rFonts w:ascii="仿宋_GB2312" w:eastAsia="仿宋_GB2312" w:hAnsi="仿宋_GB2312" w:cs="Arial"/>
          <w:szCs w:val="28"/>
        </w:rPr>
      </w:pPr>
      <w:r>
        <w:rPr>
          <w:rFonts w:ascii="仿宋_GB2312" w:eastAsia="仿宋_GB2312" w:hAnsi="仿宋_GB2312" w:cs="Arial" w:hint="eastAsia"/>
          <w:szCs w:val="28"/>
        </w:rPr>
        <w:t>为保障活动顺利开展，成立“山东省创业大赛组委会”负责活动的组织实施；成立“山东省创业大赛专家指导委员会”负责创业团队项目的评审。</w:t>
      </w:r>
    </w:p>
    <w:sectPr w:rsidR="00CD443D" w:rsidRPr="00B724AC" w:rsidSect="00CD443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6E76" w:rsidRDefault="002B6E76" w:rsidP="00B724AC">
      <w:r>
        <w:separator/>
      </w:r>
    </w:p>
  </w:endnote>
  <w:endnote w:type="continuationSeparator" w:id="0">
    <w:p w:rsidR="002B6E76" w:rsidRDefault="002B6E76" w:rsidP="00B724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小标宋简体">
    <w:altName w:val="宋体"/>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6E76" w:rsidRDefault="002B6E76" w:rsidP="00B724AC">
      <w:r>
        <w:separator/>
      </w:r>
    </w:p>
  </w:footnote>
  <w:footnote w:type="continuationSeparator" w:id="0">
    <w:p w:rsidR="002B6E76" w:rsidRDefault="002B6E76" w:rsidP="00B724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724AC"/>
    <w:rsid w:val="002733C2"/>
    <w:rsid w:val="002B6E76"/>
    <w:rsid w:val="003A69DE"/>
    <w:rsid w:val="00B724AC"/>
    <w:rsid w:val="00CD44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4AC"/>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3A69DE"/>
    <w:rPr>
      <w:rFonts w:ascii="Times New Roman" w:hAnsi="Times New Roman" w:cs="Times New Roman" w:hint="default"/>
      <w:b/>
      <w:bCs/>
    </w:rPr>
  </w:style>
  <w:style w:type="paragraph" w:styleId="a4">
    <w:name w:val="header"/>
    <w:basedOn w:val="a"/>
    <w:link w:val="Char"/>
    <w:uiPriority w:val="99"/>
    <w:semiHidden/>
    <w:unhideWhenUsed/>
    <w:rsid w:val="00B724AC"/>
    <w:pPr>
      <w:widowControl/>
      <w:pBdr>
        <w:bottom w:val="single" w:sz="6" w:space="1" w:color="auto"/>
      </w:pBdr>
      <w:tabs>
        <w:tab w:val="center" w:pos="4153"/>
        <w:tab w:val="right" w:pos="8306"/>
      </w:tabs>
      <w:snapToGrid w:val="0"/>
      <w:jc w:val="center"/>
    </w:pPr>
    <w:rPr>
      <w:rFonts w:ascii="宋体" w:hAnsi="宋体" w:cs="宋体"/>
      <w:kern w:val="0"/>
      <w:sz w:val="18"/>
      <w:szCs w:val="18"/>
    </w:rPr>
  </w:style>
  <w:style w:type="character" w:customStyle="1" w:styleId="Char">
    <w:name w:val="页眉 Char"/>
    <w:basedOn w:val="a0"/>
    <w:link w:val="a4"/>
    <w:uiPriority w:val="99"/>
    <w:semiHidden/>
    <w:rsid w:val="00B724AC"/>
    <w:rPr>
      <w:rFonts w:ascii="宋体" w:hAnsi="宋体" w:cs="宋体"/>
      <w:sz w:val="18"/>
      <w:szCs w:val="18"/>
    </w:rPr>
  </w:style>
  <w:style w:type="paragraph" w:styleId="a5">
    <w:name w:val="footer"/>
    <w:basedOn w:val="a"/>
    <w:link w:val="Char0"/>
    <w:uiPriority w:val="99"/>
    <w:semiHidden/>
    <w:unhideWhenUsed/>
    <w:rsid w:val="00B724AC"/>
    <w:pPr>
      <w:widowControl/>
      <w:tabs>
        <w:tab w:val="center" w:pos="4153"/>
        <w:tab w:val="right" w:pos="8306"/>
      </w:tabs>
      <w:snapToGrid w:val="0"/>
      <w:jc w:val="left"/>
    </w:pPr>
    <w:rPr>
      <w:rFonts w:ascii="宋体" w:hAnsi="宋体" w:cs="宋体"/>
      <w:kern w:val="0"/>
      <w:sz w:val="18"/>
      <w:szCs w:val="18"/>
    </w:rPr>
  </w:style>
  <w:style w:type="character" w:customStyle="1" w:styleId="Char0">
    <w:name w:val="页脚 Char"/>
    <w:basedOn w:val="a0"/>
    <w:link w:val="a5"/>
    <w:uiPriority w:val="99"/>
    <w:semiHidden/>
    <w:rsid w:val="00B724AC"/>
    <w:rPr>
      <w:rFonts w:ascii="宋体" w:hAnsi="宋体" w:cs="宋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515</Words>
  <Characters>2940</Characters>
  <Application>Microsoft Office Word</Application>
  <DocSecurity>0</DocSecurity>
  <Lines>24</Lines>
  <Paragraphs>6</Paragraphs>
  <ScaleCrop>false</ScaleCrop>
  <Company/>
  <LinksUpToDate>false</LinksUpToDate>
  <CharactersWithSpaces>3449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2012-09-21T09:57:00Z</dcterms:created>
  <dcterms:modified xsi:type="dcterms:W3CDTF">2012-09-21T09:57:00Z</dcterms:modified>
</cp:coreProperties>
</file>